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44C" w:rsidRDefault="00FE16CD" w:rsidP="001F244C">
      <w:pPr>
        <w:pStyle w:val="2"/>
        <w:tabs>
          <w:tab w:val="left" w:pos="6237"/>
        </w:tabs>
        <w:spacing w:before="0" w:after="0"/>
        <w:jc w:val="center"/>
        <w:rPr>
          <w:rFonts w:ascii="Times New Roman" w:hAnsi="Times New Roman" w:cs="Times New Roman"/>
          <w:i w:val="0"/>
        </w:rPr>
      </w:pPr>
      <w:r>
        <w:rPr>
          <w:rFonts w:ascii="Times New Roman" w:hAnsi="Times New Roman" w:cs="Times New Roman"/>
          <w:i w:val="0"/>
        </w:rPr>
        <w:t>Информация</w:t>
      </w:r>
      <w:r w:rsidR="00881583" w:rsidRPr="00517725">
        <w:rPr>
          <w:rFonts w:ascii="Times New Roman" w:hAnsi="Times New Roman" w:cs="Times New Roman"/>
          <w:i w:val="0"/>
        </w:rPr>
        <w:t xml:space="preserve"> </w:t>
      </w:r>
      <w:r w:rsidR="00704BBA">
        <w:rPr>
          <w:rFonts w:ascii="Times New Roman" w:hAnsi="Times New Roman" w:cs="Times New Roman"/>
          <w:i w:val="0"/>
        </w:rPr>
        <w:t xml:space="preserve">о результатах </w:t>
      </w:r>
      <w:r w:rsidR="003A4616">
        <w:rPr>
          <w:rFonts w:ascii="Times New Roman" w:hAnsi="Times New Roman" w:cs="Times New Roman"/>
          <w:i w:val="0"/>
        </w:rPr>
        <w:t xml:space="preserve">планового </w:t>
      </w:r>
      <w:r w:rsidR="00704BBA">
        <w:rPr>
          <w:rFonts w:ascii="Times New Roman" w:hAnsi="Times New Roman" w:cs="Times New Roman"/>
          <w:i w:val="0"/>
        </w:rPr>
        <w:t>контрольного мероприятия</w:t>
      </w:r>
    </w:p>
    <w:p w:rsidR="003A4616" w:rsidRDefault="00704BBA" w:rsidP="00B60F72">
      <w:pPr>
        <w:pStyle w:val="61"/>
        <w:jc w:val="center"/>
        <w:rPr>
          <w:b/>
        </w:rPr>
      </w:pPr>
      <w:r w:rsidRPr="00704BBA">
        <w:rPr>
          <w:b/>
        </w:rPr>
        <w:t xml:space="preserve">в </w:t>
      </w:r>
      <w:r w:rsidR="00B60F72" w:rsidRPr="00B60F72">
        <w:rPr>
          <w:b/>
        </w:rPr>
        <w:t>Управлении капитального строительства и благоустройства администрации Озерского городского округа Челябинской области</w:t>
      </w:r>
      <w:r w:rsidR="00B60F72">
        <w:rPr>
          <w:b/>
        </w:rPr>
        <w:t xml:space="preserve">, </w:t>
      </w:r>
      <w:r w:rsidR="00B60F72" w:rsidRPr="00B60F72">
        <w:rPr>
          <w:b/>
        </w:rPr>
        <w:t>Муниципальном казенном учреждении «Управление капитального строительст</w:t>
      </w:r>
      <w:r w:rsidR="00B60F72">
        <w:rPr>
          <w:b/>
        </w:rPr>
        <w:t>ва Озерского городского округа»,</w:t>
      </w:r>
    </w:p>
    <w:p w:rsidR="00B60F72" w:rsidRDefault="00B60F72" w:rsidP="00B60F72">
      <w:pPr>
        <w:pStyle w:val="61"/>
        <w:jc w:val="center"/>
        <w:rPr>
          <w:b/>
        </w:rPr>
      </w:pPr>
      <w:r w:rsidRPr="00B60F72">
        <w:rPr>
          <w:b/>
        </w:rPr>
        <w:t>Муниципальном казенном учреждении «Озерское лесничество».</w:t>
      </w:r>
    </w:p>
    <w:p w:rsidR="00B60F72" w:rsidRDefault="00B60F72" w:rsidP="00B60F72">
      <w:pPr>
        <w:pStyle w:val="61"/>
        <w:jc w:val="center"/>
        <w:rPr>
          <w:b/>
        </w:rPr>
      </w:pPr>
      <w:r>
        <w:rPr>
          <w:b/>
        </w:rPr>
        <w:t>(акты от 08.07.2024 №№ 8, 9, 10)</w:t>
      </w:r>
    </w:p>
    <w:p w:rsidR="00B60F72" w:rsidRDefault="00B60F72" w:rsidP="003A4616">
      <w:pPr>
        <w:pStyle w:val="61"/>
        <w:jc w:val="center"/>
        <w:rPr>
          <w:b/>
        </w:rPr>
      </w:pPr>
    </w:p>
    <w:p w:rsidR="00E7081F" w:rsidRDefault="00B60F72" w:rsidP="00B60F72">
      <w:pPr>
        <w:pStyle w:val="a3"/>
        <w:jc w:val="right"/>
        <w:rPr>
          <w:b/>
          <w:sz w:val="26"/>
          <w:szCs w:val="26"/>
        </w:rPr>
      </w:pPr>
      <w:r>
        <w:rPr>
          <w:b/>
          <w:sz w:val="26"/>
          <w:szCs w:val="26"/>
        </w:rPr>
        <w:t>«25» июля 2024 г.</w:t>
      </w:r>
    </w:p>
    <w:p w:rsidR="00B60F72" w:rsidRPr="00B60F72" w:rsidRDefault="00B60F72" w:rsidP="00B60F72">
      <w:pPr>
        <w:pStyle w:val="a3"/>
        <w:rPr>
          <w:b/>
          <w:sz w:val="26"/>
          <w:szCs w:val="26"/>
        </w:rPr>
      </w:pPr>
    </w:p>
    <w:p w:rsidR="00E7081F" w:rsidRDefault="00842583" w:rsidP="004D75EB">
      <w:pPr>
        <w:pStyle w:val="a3"/>
        <w:ind w:firstLine="709"/>
        <w:rPr>
          <w:szCs w:val="28"/>
        </w:rPr>
      </w:pPr>
      <w:r>
        <w:rPr>
          <w:szCs w:val="28"/>
        </w:rPr>
        <w:t>Контрольно-счетной палатой Озерского городского округа Челябинской области завершено плановое контрольное мероприятие (далее – Контрольно-счетная палата)</w:t>
      </w:r>
      <w:r w:rsidR="00E7081F" w:rsidRPr="002A4310">
        <w:rPr>
          <w:szCs w:val="28"/>
        </w:rPr>
        <w:t>, проведенно</w:t>
      </w:r>
      <w:r>
        <w:rPr>
          <w:szCs w:val="28"/>
        </w:rPr>
        <w:t>е</w:t>
      </w:r>
      <w:r w:rsidR="00E7081F" w:rsidRPr="002A4310">
        <w:rPr>
          <w:szCs w:val="28"/>
        </w:rPr>
        <w:t xml:space="preserve"> в соответствии с </w:t>
      </w:r>
      <w:r w:rsidR="00D8384F">
        <w:rPr>
          <w:szCs w:val="28"/>
        </w:rPr>
        <w:t xml:space="preserve">пунктом </w:t>
      </w:r>
      <w:r w:rsidR="00634B61">
        <w:rPr>
          <w:szCs w:val="28"/>
        </w:rPr>
        <w:t>1</w:t>
      </w:r>
      <w:r w:rsidR="003D5CA2">
        <w:rPr>
          <w:szCs w:val="28"/>
        </w:rPr>
        <w:t>.</w:t>
      </w:r>
      <w:r w:rsidR="00B60F72" w:rsidRPr="00B60F72">
        <w:rPr>
          <w:szCs w:val="28"/>
        </w:rPr>
        <w:t>6</w:t>
      </w:r>
      <w:r w:rsidR="00D8384F">
        <w:rPr>
          <w:szCs w:val="28"/>
        </w:rPr>
        <w:t xml:space="preserve"> </w:t>
      </w:r>
      <w:r w:rsidR="00E7081F" w:rsidRPr="002A4310">
        <w:rPr>
          <w:szCs w:val="28"/>
        </w:rPr>
        <w:t>План</w:t>
      </w:r>
      <w:r w:rsidR="00D8384F">
        <w:rPr>
          <w:szCs w:val="28"/>
        </w:rPr>
        <w:t>а</w:t>
      </w:r>
      <w:r w:rsidR="00E7081F" w:rsidRPr="002A4310">
        <w:rPr>
          <w:szCs w:val="28"/>
        </w:rPr>
        <w:t xml:space="preserve"> работы Контрольно-счетной палаты на 20</w:t>
      </w:r>
      <w:r w:rsidR="00143299">
        <w:rPr>
          <w:szCs w:val="28"/>
        </w:rPr>
        <w:t>2</w:t>
      </w:r>
      <w:r w:rsidR="0004013D">
        <w:rPr>
          <w:szCs w:val="28"/>
        </w:rPr>
        <w:t>4</w:t>
      </w:r>
      <w:r w:rsidR="00D94BE7">
        <w:rPr>
          <w:szCs w:val="28"/>
        </w:rPr>
        <w:t xml:space="preserve"> </w:t>
      </w:r>
      <w:r w:rsidR="00E7081F" w:rsidRPr="002A4310">
        <w:rPr>
          <w:szCs w:val="28"/>
        </w:rPr>
        <w:t>год</w:t>
      </w:r>
      <w:r w:rsidR="00A746A0">
        <w:rPr>
          <w:szCs w:val="28"/>
        </w:rPr>
        <w:t xml:space="preserve"> </w:t>
      </w:r>
      <w:r w:rsidR="00B60F72">
        <w:rPr>
          <w:szCs w:val="28"/>
        </w:rPr>
        <w:t xml:space="preserve">по </w:t>
      </w:r>
      <w:r w:rsidR="00B60F72" w:rsidRPr="00B60F72">
        <w:rPr>
          <w:szCs w:val="28"/>
        </w:rPr>
        <w:t>проверке законности и эффективности использования бюджетных средств (с элементами аудита в сфере закупок), направленных на выполнение мероприятий муниципальной программы «Оздоровление экологической обстановки на территории Озерского городского округа», на благоустройство общественных территорий (пространств) в рамках реализации федерального проекта «Формирование комфортной городской среды» (национальный проект «Жилье и городская среда»), на обеспечение контейнерным сбором образующихся в жилом фонде твердых коммунальных отходов в рамках федерального проекта «Комплексная система обращения с твердыми коммунальными отходами» (национальный проект «Экология») за 2023 год и текущий период 2024 года</w:t>
      </w:r>
      <w:r w:rsidR="00E7081F">
        <w:rPr>
          <w:szCs w:val="28"/>
        </w:rPr>
        <w:t>.</w:t>
      </w:r>
    </w:p>
    <w:p w:rsidR="00E7081F" w:rsidRPr="002A4310" w:rsidRDefault="00E7081F" w:rsidP="004D75EB">
      <w:pPr>
        <w:ind w:firstLine="709"/>
        <w:jc w:val="both"/>
        <w:rPr>
          <w:sz w:val="28"/>
          <w:szCs w:val="28"/>
        </w:rPr>
      </w:pPr>
      <w:r w:rsidRPr="00D938BF">
        <w:rPr>
          <w:sz w:val="28"/>
          <w:szCs w:val="28"/>
          <w:u w:val="single"/>
        </w:rPr>
        <w:t>Цели контрольного мероприятия</w:t>
      </w:r>
      <w:r w:rsidRPr="002A4310">
        <w:rPr>
          <w:sz w:val="28"/>
          <w:szCs w:val="28"/>
        </w:rPr>
        <w:t>:</w:t>
      </w:r>
    </w:p>
    <w:p w:rsidR="003D5CA2" w:rsidRDefault="00B60F72" w:rsidP="003D5CA2">
      <w:pPr>
        <w:pStyle w:val="8"/>
        <w:ind w:firstLine="709"/>
        <w:rPr>
          <w:lang w:eastAsia="ru-RU"/>
        </w:rPr>
      </w:pPr>
      <w:r>
        <w:rPr>
          <w:lang w:eastAsia="ru-RU"/>
        </w:rPr>
        <w:t>1. О</w:t>
      </w:r>
      <w:r w:rsidRPr="00B60F72">
        <w:rPr>
          <w:lang w:eastAsia="ru-RU"/>
        </w:rPr>
        <w:t>пределение законности и эффективности использования бюджетных средств, направленных на выполнение мероприятий муниципальной программы «Оздоровление экологической обстановки на территории Озерского городского округа»</w:t>
      </w:r>
      <w:r w:rsidR="003D5CA2">
        <w:rPr>
          <w:lang w:eastAsia="ru-RU"/>
        </w:rPr>
        <w:t>.</w:t>
      </w:r>
    </w:p>
    <w:p w:rsidR="003D5CA2" w:rsidRDefault="00B60F72" w:rsidP="003D5CA2">
      <w:pPr>
        <w:pStyle w:val="8"/>
        <w:ind w:firstLine="709"/>
        <w:rPr>
          <w:lang w:eastAsia="ru-RU"/>
        </w:rPr>
      </w:pPr>
      <w:r>
        <w:rPr>
          <w:lang w:eastAsia="ru-RU"/>
        </w:rPr>
        <w:t>2. О</w:t>
      </w:r>
      <w:r w:rsidRPr="00B60F72">
        <w:rPr>
          <w:lang w:eastAsia="ru-RU"/>
        </w:rPr>
        <w:t>пределение законности и эффективности использования бюджетных средств, направленных на благоустройство общественных территорий (пространств) в рамках реализации федерального проекта «Формирование комфортной городской среды» (национальный проект «Жилье и городская среда»)</w:t>
      </w:r>
      <w:r w:rsidR="003D5CA2">
        <w:rPr>
          <w:lang w:eastAsia="ru-RU"/>
        </w:rPr>
        <w:t>.</w:t>
      </w:r>
    </w:p>
    <w:p w:rsidR="00B60F72" w:rsidRDefault="00B60F72" w:rsidP="003D5CA2">
      <w:pPr>
        <w:pStyle w:val="8"/>
        <w:ind w:firstLine="709"/>
        <w:rPr>
          <w:lang w:eastAsia="ru-RU"/>
        </w:rPr>
      </w:pPr>
      <w:r>
        <w:rPr>
          <w:lang w:eastAsia="ru-RU"/>
        </w:rPr>
        <w:t>3. О</w:t>
      </w:r>
      <w:r w:rsidRPr="00B60F72">
        <w:rPr>
          <w:lang w:eastAsia="ru-RU"/>
        </w:rPr>
        <w:t>пределение законности и эффективности использования бюджетных средств, направленных на обеспечение контейнерным сбором образующихся в жилом фонде твердых коммунальных отходов в рамках федерального проекта «Комплексная система обращения с твердыми коммунальными отходами» (национальный проект «Экология»).</w:t>
      </w:r>
    </w:p>
    <w:p w:rsidR="003D5CA2" w:rsidRDefault="00D938BF" w:rsidP="003D5CA2">
      <w:pPr>
        <w:pStyle w:val="8"/>
        <w:ind w:firstLine="709"/>
      </w:pPr>
      <w:r w:rsidRPr="00D938BF">
        <w:rPr>
          <w:u w:val="single"/>
        </w:rPr>
        <w:t>Проверяемый период</w:t>
      </w:r>
      <w:r w:rsidR="00E7081F" w:rsidRPr="00D938BF">
        <w:rPr>
          <w:u w:val="single"/>
        </w:rPr>
        <w:t>:</w:t>
      </w:r>
      <w:r w:rsidR="00E7081F" w:rsidRPr="002A4310">
        <w:t xml:space="preserve"> </w:t>
      </w:r>
      <w:r w:rsidR="003D5CA2" w:rsidRPr="003D5CA2">
        <w:t>с 01.01.202</w:t>
      </w:r>
      <w:r w:rsidR="00B60F72">
        <w:t>3</w:t>
      </w:r>
      <w:r w:rsidR="003D5CA2" w:rsidRPr="003D5CA2">
        <w:t xml:space="preserve"> по 31.</w:t>
      </w:r>
      <w:r w:rsidR="00B60F72">
        <w:t>05</w:t>
      </w:r>
      <w:r w:rsidR="003D5CA2" w:rsidRPr="003D5CA2">
        <w:t>.202</w:t>
      </w:r>
      <w:r w:rsidR="00B60F72">
        <w:t>4</w:t>
      </w:r>
      <w:r w:rsidR="0004013D">
        <w:t>.</w:t>
      </w:r>
    </w:p>
    <w:p w:rsidR="00095357" w:rsidRDefault="00095357" w:rsidP="004D75EB">
      <w:pPr>
        <w:tabs>
          <w:tab w:val="left" w:pos="567"/>
        </w:tabs>
        <w:ind w:firstLine="709"/>
        <w:jc w:val="both"/>
        <w:rPr>
          <w:sz w:val="28"/>
          <w:szCs w:val="28"/>
          <w:u w:val="single"/>
        </w:rPr>
      </w:pPr>
      <w:r w:rsidRPr="008B0AEA">
        <w:rPr>
          <w:sz w:val="28"/>
          <w:szCs w:val="28"/>
          <w:u w:val="single"/>
        </w:rPr>
        <w:t>В ходе контрольного мероприятия установлен</w:t>
      </w:r>
      <w:r w:rsidR="00743BD8">
        <w:rPr>
          <w:sz w:val="28"/>
          <w:szCs w:val="28"/>
          <w:u w:val="single"/>
        </w:rPr>
        <w:t>о</w:t>
      </w:r>
      <w:r w:rsidR="007A7EEC">
        <w:rPr>
          <w:sz w:val="28"/>
          <w:szCs w:val="28"/>
          <w:u w:val="single"/>
        </w:rPr>
        <w:t>:</w:t>
      </w:r>
    </w:p>
    <w:p w:rsidR="00743BD8" w:rsidRDefault="00743BD8" w:rsidP="004D75EB">
      <w:pPr>
        <w:tabs>
          <w:tab w:val="left" w:pos="567"/>
        </w:tabs>
        <w:ind w:firstLine="709"/>
        <w:jc w:val="both"/>
        <w:rPr>
          <w:sz w:val="28"/>
          <w:szCs w:val="28"/>
          <w:u w:val="single"/>
        </w:rPr>
      </w:pPr>
    </w:p>
    <w:p w:rsidR="00743BD8" w:rsidRDefault="00743BD8" w:rsidP="00743BD8">
      <w:pPr>
        <w:tabs>
          <w:tab w:val="left" w:pos="567"/>
        </w:tabs>
        <w:ind w:firstLine="709"/>
        <w:jc w:val="center"/>
        <w:rPr>
          <w:b/>
          <w:sz w:val="28"/>
          <w:szCs w:val="28"/>
        </w:rPr>
      </w:pPr>
      <w:r w:rsidRPr="00743BD8">
        <w:rPr>
          <w:b/>
          <w:sz w:val="28"/>
          <w:szCs w:val="28"/>
        </w:rPr>
        <w:t>Управлени</w:t>
      </w:r>
      <w:r>
        <w:rPr>
          <w:b/>
          <w:sz w:val="28"/>
          <w:szCs w:val="28"/>
        </w:rPr>
        <w:t>е</w:t>
      </w:r>
      <w:r w:rsidRPr="00743BD8">
        <w:rPr>
          <w:b/>
          <w:sz w:val="28"/>
          <w:szCs w:val="28"/>
        </w:rPr>
        <w:t xml:space="preserve"> капитального строительства и благоустройства администрации Озерского городского округа Челябинской области</w:t>
      </w:r>
    </w:p>
    <w:p w:rsidR="00376251" w:rsidRPr="00743BD8" w:rsidRDefault="00376251" w:rsidP="00743BD8">
      <w:pPr>
        <w:tabs>
          <w:tab w:val="left" w:pos="567"/>
        </w:tabs>
        <w:ind w:firstLine="709"/>
        <w:jc w:val="center"/>
        <w:rPr>
          <w:b/>
          <w:sz w:val="28"/>
          <w:szCs w:val="28"/>
        </w:rPr>
      </w:pPr>
      <w:r>
        <w:rPr>
          <w:b/>
          <w:sz w:val="28"/>
          <w:szCs w:val="28"/>
        </w:rPr>
        <w:t>(Акт проверки от 08.07.2024 № 8)</w:t>
      </w:r>
    </w:p>
    <w:p w:rsidR="00303B9F" w:rsidRDefault="00681F64" w:rsidP="004D75EB">
      <w:pPr>
        <w:ind w:firstLine="709"/>
        <w:jc w:val="both"/>
        <w:rPr>
          <w:sz w:val="28"/>
          <w:szCs w:val="28"/>
        </w:rPr>
      </w:pPr>
      <w:r w:rsidRPr="006C048A">
        <w:rPr>
          <w:sz w:val="28"/>
          <w:szCs w:val="28"/>
        </w:rPr>
        <w:t xml:space="preserve">- </w:t>
      </w:r>
      <w:r w:rsidR="00743BD8">
        <w:rPr>
          <w:sz w:val="28"/>
          <w:szCs w:val="28"/>
        </w:rPr>
        <w:t>н</w:t>
      </w:r>
      <w:r w:rsidR="00743BD8" w:rsidRPr="00743BD8">
        <w:rPr>
          <w:sz w:val="28"/>
          <w:szCs w:val="28"/>
        </w:rPr>
        <w:t>ецелевое использование бюджетных средств (4 факта)</w:t>
      </w:r>
      <w:r w:rsidR="00A746A0" w:rsidRPr="006C048A">
        <w:rPr>
          <w:sz w:val="28"/>
          <w:szCs w:val="28"/>
        </w:rPr>
        <w:t xml:space="preserve"> (</w:t>
      </w:r>
      <w:r w:rsidR="00376251">
        <w:rPr>
          <w:sz w:val="28"/>
          <w:szCs w:val="28"/>
        </w:rPr>
        <w:t>оплата фактически не выполненных Подрядчиком работ</w:t>
      </w:r>
      <w:r w:rsidR="00A746A0" w:rsidRPr="006C048A">
        <w:rPr>
          <w:sz w:val="28"/>
          <w:szCs w:val="28"/>
        </w:rPr>
        <w:t>)</w:t>
      </w:r>
      <w:r w:rsidR="00303B9F" w:rsidRPr="006C048A">
        <w:rPr>
          <w:sz w:val="28"/>
          <w:szCs w:val="28"/>
        </w:rPr>
        <w:t>;</w:t>
      </w:r>
      <w:r w:rsidR="00BA48CC" w:rsidRPr="00303B9F">
        <w:rPr>
          <w:sz w:val="28"/>
          <w:szCs w:val="28"/>
        </w:rPr>
        <w:t xml:space="preserve"> </w:t>
      </w:r>
    </w:p>
    <w:p w:rsidR="00F609EF" w:rsidRDefault="000E114B" w:rsidP="004D75EB">
      <w:pPr>
        <w:ind w:firstLine="709"/>
        <w:jc w:val="both"/>
        <w:rPr>
          <w:sz w:val="28"/>
          <w:szCs w:val="28"/>
        </w:rPr>
      </w:pPr>
      <w:r>
        <w:rPr>
          <w:sz w:val="28"/>
          <w:szCs w:val="28"/>
        </w:rPr>
        <w:lastRenderedPageBreak/>
        <w:t xml:space="preserve">- </w:t>
      </w:r>
      <w:r w:rsidR="00743BD8">
        <w:rPr>
          <w:sz w:val="28"/>
          <w:szCs w:val="28"/>
        </w:rPr>
        <w:t>н</w:t>
      </w:r>
      <w:r w:rsidR="00743BD8" w:rsidRPr="00743BD8">
        <w:rPr>
          <w:sz w:val="28"/>
          <w:szCs w:val="28"/>
        </w:rPr>
        <w:t>еэффективное использование бюджетных средств (15 фактов)</w:t>
      </w:r>
      <w:r w:rsidR="00743BD8">
        <w:rPr>
          <w:sz w:val="28"/>
          <w:szCs w:val="28"/>
        </w:rPr>
        <w:t xml:space="preserve"> (</w:t>
      </w:r>
      <w:r w:rsidR="00376251">
        <w:rPr>
          <w:sz w:val="28"/>
          <w:szCs w:val="28"/>
        </w:rPr>
        <w:t>включение</w:t>
      </w:r>
      <w:r w:rsidR="00376251" w:rsidRPr="00376251">
        <w:rPr>
          <w:sz w:val="28"/>
          <w:szCs w:val="28"/>
        </w:rPr>
        <w:t xml:space="preserve"> в </w:t>
      </w:r>
      <w:r w:rsidR="00376251">
        <w:rPr>
          <w:sz w:val="28"/>
          <w:szCs w:val="28"/>
        </w:rPr>
        <w:t>локальные сметные расчеты (сметы) работ</w:t>
      </w:r>
      <w:r w:rsidR="00376251" w:rsidRPr="00376251">
        <w:rPr>
          <w:sz w:val="28"/>
          <w:szCs w:val="28"/>
        </w:rPr>
        <w:t>, не предусмотренных</w:t>
      </w:r>
      <w:r w:rsidR="007018CA">
        <w:rPr>
          <w:sz w:val="28"/>
          <w:szCs w:val="28"/>
        </w:rPr>
        <w:t xml:space="preserve"> нормативно-правовыми актами, включение в сметы расценок по завышенной стоимости</w:t>
      </w:r>
      <w:r w:rsidR="00743BD8" w:rsidRPr="00376251">
        <w:rPr>
          <w:sz w:val="28"/>
          <w:szCs w:val="28"/>
        </w:rPr>
        <w:t>)</w:t>
      </w:r>
      <w:r w:rsidR="00F609EF">
        <w:rPr>
          <w:sz w:val="28"/>
          <w:szCs w:val="28"/>
        </w:rPr>
        <w:t>;</w:t>
      </w:r>
      <w:r w:rsidRPr="000E114B">
        <w:rPr>
          <w:sz w:val="28"/>
          <w:szCs w:val="28"/>
        </w:rPr>
        <w:t xml:space="preserve"> </w:t>
      </w:r>
    </w:p>
    <w:p w:rsidR="00303B9F" w:rsidRDefault="00303B9F" w:rsidP="004D75EB">
      <w:pPr>
        <w:ind w:firstLine="709"/>
        <w:jc w:val="both"/>
        <w:rPr>
          <w:sz w:val="28"/>
          <w:szCs w:val="28"/>
        </w:rPr>
      </w:pPr>
      <w:r>
        <w:rPr>
          <w:sz w:val="28"/>
          <w:szCs w:val="28"/>
        </w:rPr>
        <w:t xml:space="preserve">- </w:t>
      </w:r>
      <w:r w:rsidR="00743BD8">
        <w:rPr>
          <w:sz w:val="28"/>
          <w:szCs w:val="28"/>
        </w:rPr>
        <w:t>н</w:t>
      </w:r>
      <w:r w:rsidR="00743BD8" w:rsidRPr="00743BD8">
        <w:rPr>
          <w:sz w:val="28"/>
          <w:szCs w:val="28"/>
        </w:rPr>
        <w:t>арушения законодательства о бухгалтерском учете и (или) требований по составлению бухгалтерской отчетности (9 фактов)</w:t>
      </w:r>
      <w:r w:rsidR="00743BD8">
        <w:rPr>
          <w:sz w:val="28"/>
          <w:szCs w:val="28"/>
        </w:rPr>
        <w:t xml:space="preserve"> (</w:t>
      </w:r>
      <w:r w:rsidR="007018CA">
        <w:rPr>
          <w:sz w:val="28"/>
          <w:szCs w:val="28"/>
        </w:rPr>
        <w:t>не отражение в бухгалтерском учете р</w:t>
      </w:r>
      <w:r w:rsidR="007018CA" w:rsidRPr="007018CA">
        <w:rPr>
          <w:sz w:val="28"/>
          <w:szCs w:val="28"/>
        </w:rPr>
        <w:t>езерв</w:t>
      </w:r>
      <w:r w:rsidR="007018CA">
        <w:rPr>
          <w:sz w:val="28"/>
          <w:szCs w:val="28"/>
        </w:rPr>
        <w:t>ов</w:t>
      </w:r>
      <w:r w:rsidR="007018CA" w:rsidRPr="007018CA">
        <w:rPr>
          <w:sz w:val="28"/>
          <w:szCs w:val="28"/>
        </w:rPr>
        <w:t xml:space="preserve"> предстоящих расходов при отсутствии </w:t>
      </w:r>
      <w:r w:rsidR="007018CA">
        <w:rPr>
          <w:sz w:val="28"/>
          <w:szCs w:val="28"/>
        </w:rPr>
        <w:t>первичных учетных документов, несвоевременное отражение в учете первичных учетных документов</w:t>
      </w:r>
      <w:r w:rsidR="00743BD8">
        <w:rPr>
          <w:sz w:val="28"/>
          <w:szCs w:val="28"/>
        </w:rPr>
        <w:t>)</w:t>
      </w:r>
      <w:r w:rsidR="00F609EF">
        <w:rPr>
          <w:sz w:val="28"/>
          <w:szCs w:val="28"/>
        </w:rPr>
        <w:t>;</w:t>
      </w:r>
      <w:r w:rsidR="00A746A0">
        <w:rPr>
          <w:sz w:val="28"/>
          <w:szCs w:val="28"/>
        </w:rPr>
        <w:t xml:space="preserve"> </w:t>
      </w:r>
    </w:p>
    <w:p w:rsidR="00303B9F" w:rsidRDefault="00303B9F" w:rsidP="004D75EB">
      <w:pPr>
        <w:ind w:firstLine="709"/>
        <w:jc w:val="both"/>
        <w:rPr>
          <w:sz w:val="28"/>
          <w:szCs w:val="28"/>
        </w:rPr>
      </w:pPr>
      <w:r>
        <w:rPr>
          <w:sz w:val="28"/>
          <w:szCs w:val="28"/>
        </w:rPr>
        <w:t xml:space="preserve">- </w:t>
      </w:r>
      <w:r w:rsidR="00376251">
        <w:rPr>
          <w:sz w:val="28"/>
          <w:szCs w:val="28"/>
        </w:rPr>
        <w:t>н</w:t>
      </w:r>
      <w:r w:rsidR="00743BD8" w:rsidRPr="00743BD8">
        <w:rPr>
          <w:sz w:val="28"/>
          <w:szCs w:val="28"/>
        </w:rPr>
        <w:t>арушения законодательства Российской Федерации о контрактной системе в сфере закупок товаров, работ, услуг для обеспечения муниципальных нужд (6 фактов)</w:t>
      </w:r>
      <w:r w:rsidR="00743BD8">
        <w:rPr>
          <w:sz w:val="28"/>
          <w:szCs w:val="28"/>
        </w:rPr>
        <w:t xml:space="preserve"> (</w:t>
      </w:r>
      <w:r w:rsidR="007018CA">
        <w:rPr>
          <w:sz w:val="28"/>
          <w:szCs w:val="28"/>
        </w:rPr>
        <w:t>п</w:t>
      </w:r>
      <w:r w:rsidR="007018CA" w:rsidRPr="007018CA">
        <w:rPr>
          <w:sz w:val="28"/>
          <w:szCs w:val="28"/>
        </w:rPr>
        <w:t>ри заключении договоров осуществлялось искусственное дробление закупки</w:t>
      </w:r>
      <w:r w:rsidR="007018CA">
        <w:rPr>
          <w:sz w:val="28"/>
          <w:szCs w:val="28"/>
        </w:rPr>
        <w:t xml:space="preserve">, не принятие мер в отношении Подрядчика по </w:t>
      </w:r>
      <w:r w:rsidR="007018CA" w:rsidRPr="007018CA">
        <w:rPr>
          <w:sz w:val="28"/>
          <w:szCs w:val="28"/>
        </w:rPr>
        <w:t>взысканию штрафных санкций за несвоевременное выставление документов о приемке</w:t>
      </w:r>
      <w:r w:rsidR="007018CA">
        <w:rPr>
          <w:sz w:val="28"/>
          <w:szCs w:val="28"/>
        </w:rPr>
        <w:t xml:space="preserve">, </w:t>
      </w:r>
      <w:r w:rsidR="007018CA" w:rsidRPr="007018CA">
        <w:rPr>
          <w:sz w:val="28"/>
          <w:szCs w:val="28"/>
        </w:rPr>
        <w:t>изменен</w:t>
      </w:r>
      <w:r w:rsidR="007018CA">
        <w:rPr>
          <w:sz w:val="28"/>
          <w:szCs w:val="28"/>
        </w:rPr>
        <w:t>ие</w:t>
      </w:r>
      <w:r w:rsidR="007018CA" w:rsidRPr="007018CA">
        <w:rPr>
          <w:sz w:val="28"/>
          <w:szCs w:val="28"/>
        </w:rPr>
        <w:t xml:space="preserve"> существенны</w:t>
      </w:r>
      <w:r w:rsidR="007018CA">
        <w:rPr>
          <w:sz w:val="28"/>
          <w:szCs w:val="28"/>
        </w:rPr>
        <w:t>х</w:t>
      </w:r>
      <w:r w:rsidR="007018CA" w:rsidRPr="007018CA">
        <w:rPr>
          <w:sz w:val="28"/>
          <w:szCs w:val="28"/>
        </w:rPr>
        <w:t xml:space="preserve"> услови</w:t>
      </w:r>
      <w:r w:rsidR="007018CA">
        <w:rPr>
          <w:sz w:val="28"/>
          <w:szCs w:val="28"/>
        </w:rPr>
        <w:t>й</w:t>
      </w:r>
      <w:r w:rsidR="007018CA" w:rsidRPr="007018CA">
        <w:rPr>
          <w:sz w:val="28"/>
          <w:szCs w:val="28"/>
        </w:rPr>
        <w:t xml:space="preserve"> контракта</w:t>
      </w:r>
      <w:r w:rsidR="007018CA">
        <w:rPr>
          <w:sz w:val="28"/>
          <w:szCs w:val="28"/>
        </w:rPr>
        <w:t>, нарушение сроков размещения</w:t>
      </w:r>
      <w:r w:rsidR="007018CA" w:rsidRPr="007018CA">
        <w:t xml:space="preserve"> </w:t>
      </w:r>
      <w:r w:rsidR="004E4F9D" w:rsidRPr="004E4F9D">
        <w:rPr>
          <w:sz w:val="28"/>
          <w:szCs w:val="28"/>
        </w:rPr>
        <w:t>и</w:t>
      </w:r>
      <w:r w:rsidR="007018CA" w:rsidRPr="004E4F9D">
        <w:rPr>
          <w:sz w:val="28"/>
          <w:szCs w:val="28"/>
        </w:rPr>
        <w:t>н</w:t>
      </w:r>
      <w:r w:rsidR="007018CA" w:rsidRPr="007018CA">
        <w:rPr>
          <w:sz w:val="28"/>
          <w:szCs w:val="28"/>
        </w:rPr>
        <w:t>формаци</w:t>
      </w:r>
      <w:r w:rsidR="007018CA">
        <w:rPr>
          <w:sz w:val="28"/>
          <w:szCs w:val="28"/>
        </w:rPr>
        <w:t>и</w:t>
      </w:r>
      <w:r w:rsidR="007018CA" w:rsidRPr="007018CA">
        <w:rPr>
          <w:sz w:val="28"/>
          <w:szCs w:val="28"/>
        </w:rPr>
        <w:t xml:space="preserve"> об исполнении контракта</w:t>
      </w:r>
      <w:r w:rsidR="007018CA">
        <w:rPr>
          <w:sz w:val="28"/>
          <w:szCs w:val="28"/>
        </w:rPr>
        <w:t xml:space="preserve"> в ЕИС</w:t>
      </w:r>
      <w:r w:rsidR="00743BD8" w:rsidRPr="007018CA">
        <w:rPr>
          <w:sz w:val="28"/>
          <w:szCs w:val="28"/>
        </w:rPr>
        <w:t>)</w:t>
      </w:r>
      <w:r>
        <w:rPr>
          <w:sz w:val="28"/>
          <w:szCs w:val="28"/>
        </w:rPr>
        <w:t>;</w:t>
      </w:r>
    </w:p>
    <w:p w:rsidR="00A746A0" w:rsidRDefault="00303B9F" w:rsidP="004D75EB">
      <w:pPr>
        <w:ind w:firstLine="709"/>
        <w:jc w:val="both"/>
        <w:rPr>
          <w:sz w:val="28"/>
          <w:szCs w:val="28"/>
        </w:rPr>
      </w:pPr>
      <w:r>
        <w:rPr>
          <w:sz w:val="28"/>
          <w:szCs w:val="28"/>
        </w:rPr>
        <w:t xml:space="preserve">- </w:t>
      </w:r>
      <w:r w:rsidR="00376251">
        <w:rPr>
          <w:sz w:val="28"/>
          <w:szCs w:val="28"/>
        </w:rPr>
        <w:t>н</w:t>
      </w:r>
      <w:r w:rsidR="00743BD8" w:rsidRPr="00743BD8">
        <w:rPr>
          <w:sz w:val="28"/>
          <w:szCs w:val="28"/>
        </w:rPr>
        <w:t>арушения требований правовых актов органов местного самоуправления и иных норм действующего законодательства (12 фактов)</w:t>
      </w:r>
      <w:r w:rsidR="00743BD8">
        <w:rPr>
          <w:sz w:val="28"/>
          <w:szCs w:val="28"/>
        </w:rPr>
        <w:t xml:space="preserve"> (</w:t>
      </w:r>
      <w:r w:rsidR="00562BCC">
        <w:rPr>
          <w:sz w:val="28"/>
          <w:szCs w:val="28"/>
        </w:rPr>
        <w:t xml:space="preserve">отсутствие контроля </w:t>
      </w:r>
      <w:r w:rsidR="00BF3E4D">
        <w:rPr>
          <w:sz w:val="28"/>
          <w:szCs w:val="28"/>
        </w:rPr>
        <w:t xml:space="preserve">со стороны </w:t>
      </w:r>
      <w:proofErr w:type="spellStart"/>
      <w:r w:rsidR="00BF3E4D">
        <w:rPr>
          <w:sz w:val="28"/>
          <w:szCs w:val="28"/>
        </w:rPr>
        <w:t>УКСиБ</w:t>
      </w:r>
      <w:proofErr w:type="spellEnd"/>
      <w:r w:rsidR="00BF3E4D">
        <w:rPr>
          <w:sz w:val="28"/>
          <w:szCs w:val="28"/>
        </w:rPr>
        <w:t xml:space="preserve"> за ходом выполнения работ (оказания услуг), принятие документов, оформленных ненадлежащим образом</w:t>
      </w:r>
      <w:r w:rsidR="00743BD8">
        <w:rPr>
          <w:sz w:val="28"/>
          <w:szCs w:val="28"/>
        </w:rPr>
        <w:t>)</w:t>
      </w:r>
      <w:r w:rsidR="00F609EF" w:rsidRPr="006C048A">
        <w:rPr>
          <w:sz w:val="28"/>
          <w:szCs w:val="28"/>
        </w:rPr>
        <w:t>.</w:t>
      </w:r>
    </w:p>
    <w:p w:rsidR="00600518" w:rsidRDefault="00E7081F" w:rsidP="004D75EB">
      <w:pPr>
        <w:ind w:firstLine="709"/>
        <w:jc w:val="both"/>
        <w:rPr>
          <w:sz w:val="28"/>
          <w:szCs w:val="28"/>
        </w:rPr>
      </w:pPr>
      <w:r w:rsidRPr="008C2DF3">
        <w:rPr>
          <w:sz w:val="28"/>
          <w:szCs w:val="28"/>
        </w:rPr>
        <w:t>Для принятия мер по устранению нарушений и исключению их из дальнейшей деятельности</w:t>
      </w:r>
      <w:r w:rsidR="004D75EB">
        <w:rPr>
          <w:sz w:val="28"/>
          <w:szCs w:val="28"/>
        </w:rPr>
        <w:t xml:space="preserve"> </w:t>
      </w:r>
      <w:r w:rsidR="00743BD8">
        <w:rPr>
          <w:sz w:val="28"/>
          <w:szCs w:val="28"/>
        </w:rPr>
        <w:t xml:space="preserve">в адрес </w:t>
      </w:r>
      <w:proofErr w:type="spellStart"/>
      <w:r w:rsidR="00743BD8">
        <w:rPr>
          <w:sz w:val="28"/>
          <w:szCs w:val="28"/>
        </w:rPr>
        <w:t>УКСиБ</w:t>
      </w:r>
      <w:proofErr w:type="spellEnd"/>
      <w:r w:rsidR="003D5CA2">
        <w:rPr>
          <w:sz w:val="28"/>
          <w:szCs w:val="28"/>
        </w:rPr>
        <w:t xml:space="preserve"> н</w:t>
      </w:r>
      <w:r w:rsidR="00D938BF">
        <w:rPr>
          <w:sz w:val="28"/>
          <w:szCs w:val="28"/>
        </w:rPr>
        <w:t xml:space="preserve">аправлено </w:t>
      </w:r>
      <w:r w:rsidRPr="00D1783B">
        <w:rPr>
          <w:sz w:val="28"/>
          <w:szCs w:val="28"/>
        </w:rPr>
        <w:t xml:space="preserve">представление от </w:t>
      </w:r>
      <w:r w:rsidR="00743BD8">
        <w:rPr>
          <w:sz w:val="28"/>
          <w:szCs w:val="28"/>
        </w:rPr>
        <w:t>25.07.2024</w:t>
      </w:r>
      <w:r w:rsidRPr="00D1783B">
        <w:rPr>
          <w:sz w:val="28"/>
          <w:szCs w:val="28"/>
        </w:rPr>
        <w:t xml:space="preserve"> № </w:t>
      </w:r>
      <w:r w:rsidR="00842583">
        <w:rPr>
          <w:sz w:val="28"/>
          <w:szCs w:val="28"/>
        </w:rPr>
        <w:t>9</w:t>
      </w:r>
      <w:r w:rsidR="00A746A0">
        <w:rPr>
          <w:sz w:val="28"/>
          <w:szCs w:val="28"/>
        </w:rPr>
        <w:t xml:space="preserve">, которое находится на контроле Контрольно-счетной палаты. </w:t>
      </w:r>
    </w:p>
    <w:p w:rsidR="003D5CA2" w:rsidRDefault="00600518" w:rsidP="003D5CA2">
      <w:pPr>
        <w:pStyle w:val="14"/>
        <w:ind w:firstLine="708"/>
        <w:rPr>
          <w:color w:val="auto"/>
        </w:rPr>
      </w:pPr>
      <w:r w:rsidRPr="003D5CA2">
        <w:rPr>
          <w:color w:val="auto"/>
        </w:rPr>
        <w:t xml:space="preserve">По результатам контрольного мероприятия </w:t>
      </w:r>
      <w:r w:rsidR="00A746A0">
        <w:rPr>
          <w:color w:val="auto"/>
        </w:rPr>
        <w:t xml:space="preserve">Контрольно-счетной палатой </w:t>
      </w:r>
      <w:r w:rsidR="00A746A0" w:rsidRPr="003D5CA2">
        <w:rPr>
          <w:color w:val="auto"/>
        </w:rPr>
        <w:t>составлен</w:t>
      </w:r>
      <w:r w:rsidRPr="003D5CA2">
        <w:rPr>
          <w:color w:val="auto"/>
        </w:rPr>
        <w:t xml:space="preserve"> протокол об административном правонарушении, ответственность за котор</w:t>
      </w:r>
      <w:r w:rsidR="00842583">
        <w:rPr>
          <w:color w:val="auto"/>
        </w:rPr>
        <w:t>ое</w:t>
      </w:r>
      <w:r w:rsidRPr="003D5CA2">
        <w:rPr>
          <w:color w:val="auto"/>
        </w:rPr>
        <w:t xml:space="preserve"> предусмотрена </w:t>
      </w:r>
      <w:r w:rsidR="003D5CA2" w:rsidRPr="003D5CA2">
        <w:rPr>
          <w:color w:val="auto"/>
        </w:rPr>
        <w:t>стать</w:t>
      </w:r>
      <w:r w:rsidR="00743BD8">
        <w:rPr>
          <w:color w:val="auto"/>
        </w:rPr>
        <w:t>ей</w:t>
      </w:r>
      <w:r w:rsidR="003D5CA2" w:rsidRPr="003D5CA2">
        <w:rPr>
          <w:color w:val="auto"/>
        </w:rPr>
        <w:t xml:space="preserve"> 15.1</w:t>
      </w:r>
      <w:r w:rsidR="00743BD8">
        <w:rPr>
          <w:color w:val="auto"/>
        </w:rPr>
        <w:t>4</w:t>
      </w:r>
      <w:r w:rsidR="003D5CA2" w:rsidRPr="003D5CA2">
        <w:rPr>
          <w:color w:val="auto"/>
        </w:rPr>
        <w:t xml:space="preserve"> КоАП РФ.</w:t>
      </w:r>
    </w:p>
    <w:p w:rsidR="00743BD8" w:rsidRDefault="00743BD8" w:rsidP="003D5CA2">
      <w:pPr>
        <w:pStyle w:val="14"/>
        <w:ind w:firstLine="708"/>
        <w:rPr>
          <w:color w:val="auto"/>
        </w:rPr>
      </w:pPr>
    </w:p>
    <w:p w:rsidR="00743BD8" w:rsidRDefault="00743BD8" w:rsidP="00743BD8">
      <w:pPr>
        <w:pStyle w:val="14"/>
        <w:jc w:val="center"/>
        <w:rPr>
          <w:b/>
          <w:color w:val="auto"/>
        </w:rPr>
      </w:pPr>
      <w:r w:rsidRPr="00743BD8">
        <w:rPr>
          <w:b/>
          <w:color w:val="auto"/>
        </w:rPr>
        <w:t>Муниципально</w:t>
      </w:r>
      <w:r>
        <w:rPr>
          <w:b/>
          <w:color w:val="auto"/>
        </w:rPr>
        <w:t>е</w:t>
      </w:r>
      <w:r w:rsidRPr="00743BD8">
        <w:rPr>
          <w:b/>
          <w:color w:val="auto"/>
        </w:rPr>
        <w:t xml:space="preserve"> казенно</w:t>
      </w:r>
      <w:r>
        <w:rPr>
          <w:b/>
          <w:color w:val="auto"/>
        </w:rPr>
        <w:t>е</w:t>
      </w:r>
      <w:r w:rsidRPr="00743BD8">
        <w:rPr>
          <w:b/>
          <w:color w:val="auto"/>
        </w:rPr>
        <w:t xml:space="preserve"> учреждени</w:t>
      </w:r>
      <w:r>
        <w:rPr>
          <w:b/>
          <w:color w:val="auto"/>
        </w:rPr>
        <w:t>е</w:t>
      </w:r>
      <w:r w:rsidRPr="00743BD8">
        <w:rPr>
          <w:b/>
          <w:color w:val="auto"/>
        </w:rPr>
        <w:t xml:space="preserve"> «Управление капитального строительства Озерского городского округа»</w:t>
      </w:r>
    </w:p>
    <w:p w:rsidR="00376251" w:rsidRDefault="00376251" w:rsidP="00743BD8">
      <w:pPr>
        <w:pStyle w:val="14"/>
        <w:jc w:val="center"/>
        <w:rPr>
          <w:b/>
          <w:color w:val="auto"/>
        </w:rPr>
      </w:pPr>
      <w:r>
        <w:rPr>
          <w:b/>
          <w:color w:val="auto"/>
        </w:rPr>
        <w:t>(Акт встречной проверки от 08.07.2024 № 10)</w:t>
      </w:r>
    </w:p>
    <w:p w:rsidR="00842583" w:rsidRPr="00743BD8" w:rsidRDefault="00842583" w:rsidP="00743BD8">
      <w:pPr>
        <w:pStyle w:val="14"/>
        <w:jc w:val="center"/>
        <w:rPr>
          <w:b/>
          <w:color w:val="auto"/>
        </w:rPr>
      </w:pPr>
    </w:p>
    <w:p w:rsidR="00376251" w:rsidRPr="00842583" w:rsidRDefault="00376251" w:rsidP="00376251">
      <w:pPr>
        <w:pStyle w:val="14"/>
        <w:ind w:firstLine="708"/>
        <w:rPr>
          <w:color w:val="auto"/>
        </w:rPr>
      </w:pPr>
      <w:r w:rsidRPr="00842583">
        <w:rPr>
          <w:color w:val="auto"/>
        </w:rPr>
        <w:t>- неэффективное использование бюджетных средств (2 факта) (</w:t>
      </w:r>
      <w:r w:rsidR="00842583" w:rsidRPr="00842583">
        <w:rPr>
          <w:color w:val="auto"/>
        </w:rPr>
        <w:t xml:space="preserve">созданные контейнерные площадки не </w:t>
      </w:r>
      <w:proofErr w:type="gramStart"/>
      <w:r w:rsidR="00842583" w:rsidRPr="00842583">
        <w:rPr>
          <w:color w:val="auto"/>
        </w:rPr>
        <w:t xml:space="preserve">используются </w:t>
      </w:r>
      <w:r w:rsidRPr="00842583">
        <w:rPr>
          <w:color w:val="auto"/>
        </w:rPr>
        <w:t>)</w:t>
      </w:r>
      <w:proofErr w:type="gramEnd"/>
      <w:r w:rsidRPr="00842583">
        <w:rPr>
          <w:color w:val="auto"/>
        </w:rPr>
        <w:t>;</w:t>
      </w:r>
    </w:p>
    <w:p w:rsidR="00376251" w:rsidRPr="00376251" w:rsidRDefault="00376251" w:rsidP="00376251">
      <w:pPr>
        <w:pStyle w:val="14"/>
        <w:ind w:firstLine="708"/>
        <w:rPr>
          <w:color w:val="auto"/>
        </w:rPr>
      </w:pPr>
      <w:r w:rsidRPr="00842583">
        <w:rPr>
          <w:color w:val="auto"/>
        </w:rPr>
        <w:t>- нарушения законодательства о бухгалтерском</w:t>
      </w:r>
      <w:r w:rsidRPr="00376251">
        <w:rPr>
          <w:color w:val="auto"/>
        </w:rPr>
        <w:t xml:space="preserve"> учете и (или) требований по составлению бухгалтерской отчетности (1 факт) </w:t>
      </w:r>
      <w:r>
        <w:rPr>
          <w:color w:val="auto"/>
        </w:rPr>
        <w:t>(</w:t>
      </w:r>
      <w:r w:rsidR="00562BCC">
        <w:rPr>
          <w:color w:val="auto"/>
        </w:rPr>
        <w:t xml:space="preserve">в бюджетной отчетности не </w:t>
      </w:r>
      <w:r w:rsidR="00562BCC" w:rsidRPr="00562BCC">
        <w:rPr>
          <w:color w:val="auto"/>
        </w:rPr>
        <w:t>отражена информация о применении конкурентных процедур</w:t>
      </w:r>
      <w:r>
        <w:rPr>
          <w:color w:val="auto"/>
        </w:rPr>
        <w:t>);</w:t>
      </w:r>
    </w:p>
    <w:p w:rsidR="00376251" w:rsidRPr="00376251" w:rsidRDefault="00376251" w:rsidP="00376251">
      <w:pPr>
        <w:pStyle w:val="14"/>
        <w:ind w:firstLine="708"/>
        <w:rPr>
          <w:color w:val="auto"/>
        </w:rPr>
      </w:pPr>
      <w:r>
        <w:rPr>
          <w:color w:val="auto"/>
        </w:rPr>
        <w:t>-</w:t>
      </w:r>
      <w:r w:rsidRPr="00376251">
        <w:rPr>
          <w:color w:val="auto"/>
        </w:rPr>
        <w:t xml:space="preserve"> </w:t>
      </w:r>
      <w:r>
        <w:rPr>
          <w:color w:val="auto"/>
        </w:rPr>
        <w:t>н</w:t>
      </w:r>
      <w:r w:rsidRPr="00376251">
        <w:rPr>
          <w:color w:val="auto"/>
        </w:rPr>
        <w:t xml:space="preserve">арушения законодательства Российской Федерации о контрактной системе в сфере закупок товаров, работ, услуг для обеспечения муниципальных нужд (23 факта) </w:t>
      </w:r>
      <w:r>
        <w:rPr>
          <w:color w:val="auto"/>
        </w:rPr>
        <w:t>(</w:t>
      </w:r>
      <w:r w:rsidR="00562BCC">
        <w:rPr>
          <w:color w:val="auto"/>
        </w:rPr>
        <w:t>н</w:t>
      </w:r>
      <w:r w:rsidR="00562BCC" w:rsidRPr="00562BCC">
        <w:rPr>
          <w:color w:val="auto"/>
        </w:rPr>
        <w:t>епредставление или несвоевременное</w:t>
      </w:r>
      <w:r w:rsidR="00562BCC" w:rsidRPr="00562BCC">
        <w:t xml:space="preserve"> </w:t>
      </w:r>
      <w:r w:rsidR="00562BCC" w:rsidRPr="00562BCC">
        <w:rPr>
          <w:color w:val="auto"/>
        </w:rPr>
        <w:t>представление в орган, уполномоченный на ведение реестра контрактов, информации</w:t>
      </w:r>
      <w:r w:rsidR="00562BCC">
        <w:rPr>
          <w:color w:val="auto"/>
        </w:rPr>
        <w:t xml:space="preserve"> о контракте и его исполнении; несвоевременная оплата поставленного товара, выполненных работ, оказанных услуг</w:t>
      </w:r>
      <w:r w:rsidRPr="00562BCC">
        <w:rPr>
          <w:color w:val="auto"/>
        </w:rPr>
        <w:t>)</w:t>
      </w:r>
      <w:r>
        <w:rPr>
          <w:color w:val="auto"/>
        </w:rPr>
        <w:t>;</w:t>
      </w:r>
    </w:p>
    <w:p w:rsidR="00743BD8" w:rsidRDefault="00376251" w:rsidP="00376251">
      <w:pPr>
        <w:pStyle w:val="14"/>
        <w:ind w:firstLine="708"/>
        <w:rPr>
          <w:color w:val="auto"/>
        </w:rPr>
      </w:pPr>
      <w:r>
        <w:rPr>
          <w:color w:val="auto"/>
        </w:rPr>
        <w:t>-</w:t>
      </w:r>
      <w:r w:rsidRPr="00376251">
        <w:rPr>
          <w:color w:val="auto"/>
        </w:rPr>
        <w:t xml:space="preserve"> </w:t>
      </w:r>
      <w:r>
        <w:rPr>
          <w:color w:val="auto"/>
        </w:rPr>
        <w:t>н</w:t>
      </w:r>
      <w:r w:rsidRPr="00376251">
        <w:rPr>
          <w:color w:val="auto"/>
        </w:rPr>
        <w:t>арушения требований правовых актов органов местного самоуправления и иных норм действующего законодательства (9 фактов)</w:t>
      </w:r>
      <w:r>
        <w:rPr>
          <w:color w:val="auto"/>
        </w:rPr>
        <w:t xml:space="preserve"> (</w:t>
      </w:r>
      <w:r w:rsidR="00562BCC">
        <w:rPr>
          <w:color w:val="auto"/>
        </w:rPr>
        <w:t xml:space="preserve">нарушение условий соглашения </w:t>
      </w:r>
      <w:r w:rsidR="00562BCC" w:rsidRPr="00562BCC">
        <w:rPr>
          <w:color w:val="auto"/>
        </w:rPr>
        <w:t>о предоставлении иного межбюджетного трансфера</w:t>
      </w:r>
      <w:r w:rsidR="00562BCC">
        <w:rPr>
          <w:color w:val="auto"/>
        </w:rPr>
        <w:t xml:space="preserve">, заключенного с </w:t>
      </w:r>
      <w:r w:rsidR="00562BCC" w:rsidRPr="00562BCC">
        <w:rPr>
          <w:color w:val="auto"/>
        </w:rPr>
        <w:t>Министерством экологии Челябинской области</w:t>
      </w:r>
      <w:r w:rsidR="00562BCC">
        <w:rPr>
          <w:color w:val="auto"/>
        </w:rPr>
        <w:t>;</w:t>
      </w:r>
      <w:r w:rsidR="00562BCC" w:rsidRPr="00562BCC">
        <w:t xml:space="preserve"> </w:t>
      </w:r>
      <w:r w:rsidR="00562BCC" w:rsidRPr="00562BCC">
        <w:rPr>
          <w:color w:val="auto"/>
        </w:rPr>
        <w:t xml:space="preserve">отсутствие контроля за ходом выполнения работ (оказания услуг), выполнение </w:t>
      </w:r>
      <w:r w:rsidR="00562BCC" w:rsidRPr="00562BCC">
        <w:rPr>
          <w:color w:val="auto"/>
        </w:rPr>
        <w:lastRenderedPageBreak/>
        <w:t>работ</w:t>
      </w:r>
      <w:r w:rsidR="00562BCC">
        <w:rPr>
          <w:color w:val="auto"/>
        </w:rPr>
        <w:t xml:space="preserve"> без своевременного оформления</w:t>
      </w:r>
      <w:r w:rsidR="00562BCC" w:rsidRPr="00562BCC">
        <w:rPr>
          <w:color w:val="auto"/>
        </w:rPr>
        <w:t xml:space="preserve"> разрешения на осуществление земляных работ</w:t>
      </w:r>
      <w:r>
        <w:rPr>
          <w:color w:val="auto"/>
        </w:rPr>
        <w:t>).</w:t>
      </w:r>
    </w:p>
    <w:p w:rsidR="00376251" w:rsidRDefault="00376251" w:rsidP="003D5CA2">
      <w:pPr>
        <w:pStyle w:val="14"/>
        <w:ind w:firstLine="708"/>
        <w:rPr>
          <w:color w:val="auto"/>
        </w:rPr>
      </w:pPr>
      <w:r w:rsidRPr="00376251">
        <w:rPr>
          <w:color w:val="auto"/>
        </w:rPr>
        <w:t xml:space="preserve">Для принятия мер по устранению нарушений и исключению их из дальнейшей деятельности в адрес </w:t>
      </w:r>
      <w:r>
        <w:rPr>
          <w:color w:val="auto"/>
        </w:rPr>
        <w:t>МКУ «УКС»</w:t>
      </w:r>
      <w:r w:rsidRPr="00376251">
        <w:rPr>
          <w:color w:val="auto"/>
        </w:rPr>
        <w:t xml:space="preserve"> направлено представление от 25.07.2024 № </w:t>
      </w:r>
      <w:r w:rsidR="00842583">
        <w:rPr>
          <w:color w:val="auto"/>
        </w:rPr>
        <w:t>8</w:t>
      </w:r>
      <w:r w:rsidRPr="00376251">
        <w:rPr>
          <w:color w:val="auto"/>
        </w:rPr>
        <w:t>, которое находится на контроле Контрольно-счетной палаты.</w:t>
      </w:r>
    </w:p>
    <w:p w:rsidR="00376251" w:rsidRPr="003D5CA2" w:rsidRDefault="00376251" w:rsidP="003D5CA2">
      <w:pPr>
        <w:pStyle w:val="14"/>
        <w:ind w:firstLine="708"/>
        <w:rPr>
          <w:color w:val="auto"/>
        </w:rPr>
      </w:pPr>
    </w:p>
    <w:p w:rsidR="00376251" w:rsidRDefault="00376251" w:rsidP="00376251">
      <w:pPr>
        <w:ind w:firstLine="709"/>
        <w:jc w:val="center"/>
        <w:rPr>
          <w:b/>
          <w:sz w:val="28"/>
          <w:szCs w:val="28"/>
        </w:rPr>
      </w:pPr>
      <w:r w:rsidRPr="00376251">
        <w:rPr>
          <w:b/>
          <w:sz w:val="28"/>
          <w:szCs w:val="28"/>
        </w:rPr>
        <w:t>Муниципальном казенном учреждении «Озерское лесничество»</w:t>
      </w:r>
    </w:p>
    <w:p w:rsidR="00376251" w:rsidRDefault="00376251" w:rsidP="00376251">
      <w:pPr>
        <w:ind w:firstLine="709"/>
        <w:jc w:val="center"/>
        <w:rPr>
          <w:b/>
          <w:sz w:val="28"/>
          <w:szCs w:val="28"/>
        </w:rPr>
      </w:pPr>
      <w:r>
        <w:rPr>
          <w:b/>
          <w:sz w:val="28"/>
          <w:szCs w:val="28"/>
        </w:rPr>
        <w:t>(Акт проверки от 08.07.2024 № 9)</w:t>
      </w:r>
    </w:p>
    <w:p w:rsidR="004E4F9D" w:rsidRPr="00376251" w:rsidRDefault="004E4F9D" w:rsidP="00376251">
      <w:pPr>
        <w:ind w:firstLine="709"/>
        <w:jc w:val="center"/>
        <w:rPr>
          <w:b/>
          <w:sz w:val="28"/>
          <w:szCs w:val="28"/>
        </w:rPr>
      </w:pPr>
    </w:p>
    <w:p w:rsidR="00376251" w:rsidRPr="00376251" w:rsidRDefault="00376251" w:rsidP="00376251">
      <w:pPr>
        <w:ind w:firstLine="709"/>
        <w:jc w:val="both"/>
        <w:rPr>
          <w:sz w:val="28"/>
          <w:szCs w:val="28"/>
        </w:rPr>
      </w:pPr>
      <w:r>
        <w:rPr>
          <w:sz w:val="28"/>
          <w:szCs w:val="28"/>
        </w:rPr>
        <w:t>-</w:t>
      </w:r>
      <w:r w:rsidRPr="00376251">
        <w:rPr>
          <w:sz w:val="28"/>
          <w:szCs w:val="28"/>
        </w:rPr>
        <w:t xml:space="preserve"> </w:t>
      </w:r>
      <w:r>
        <w:rPr>
          <w:sz w:val="28"/>
          <w:szCs w:val="28"/>
        </w:rPr>
        <w:t>н</w:t>
      </w:r>
      <w:r w:rsidRPr="00376251">
        <w:rPr>
          <w:sz w:val="28"/>
          <w:szCs w:val="28"/>
        </w:rPr>
        <w:t>арушения законодательства Российской Федерации о контрактной системе в сфере закупок товаров, работ, услуг для обеспечения муниципальных нужд (1 факт)</w:t>
      </w:r>
      <w:r>
        <w:rPr>
          <w:sz w:val="28"/>
          <w:szCs w:val="28"/>
        </w:rPr>
        <w:t xml:space="preserve"> (</w:t>
      </w:r>
      <w:r w:rsidR="00CB5D2C">
        <w:rPr>
          <w:sz w:val="28"/>
          <w:szCs w:val="28"/>
        </w:rPr>
        <w:t>нарушение требование законодательства в сфере за</w:t>
      </w:r>
      <w:r w:rsidR="004E4F9D">
        <w:rPr>
          <w:sz w:val="28"/>
          <w:szCs w:val="28"/>
        </w:rPr>
        <w:t>к</w:t>
      </w:r>
      <w:r w:rsidR="00CB5D2C">
        <w:rPr>
          <w:sz w:val="28"/>
          <w:szCs w:val="28"/>
        </w:rPr>
        <w:t>упок при заключении муниципального контракта</w:t>
      </w:r>
      <w:r>
        <w:rPr>
          <w:sz w:val="28"/>
          <w:szCs w:val="28"/>
        </w:rPr>
        <w:t>);</w:t>
      </w:r>
    </w:p>
    <w:p w:rsidR="00376251" w:rsidRDefault="00376251" w:rsidP="00376251">
      <w:pPr>
        <w:ind w:firstLine="709"/>
        <w:jc w:val="both"/>
        <w:rPr>
          <w:sz w:val="28"/>
          <w:szCs w:val="28"/>
        </w:rPr>
      </w:pPr>
      <w:r>
        <w:rPr>
          <w:sz w:val="28"/>
          <w:szCs w:val="28"/>
        </w:rPr>
        <w:t>-</w:t>
      </w:r>
      <w:r w:rsidRPr="00376251">
        <w:rPr>
          <w:sz w:val="28"/>
          <w:szCs w:val="28"/>
        </w:rPr>
        <w:t xml:space="preserve"> </w:t>
      </w:r>
      <w:r>
        <w:rPr>
          <w:sz w:val="28"/>
          <w:szCs w:val="28"/>
        </w:rPr>
        <w:t>н</w:t>
      </w:r>
      <w:r w:rsidRPr="00376251">
        <w:rPr>
          <w:sz w:val="28"/>
          <w:szCs w:val="28"/>
        </w:rPr>
        <w:t xml:space="preserve">арушения требований правовых актов органов местного самоуправления и иных норм действующего законодательства (4 факта) </w:t>
      </w:r>
      <w:r>
        <w:rPr>
          <w:sz w:val="28"/>
          <w:szCs w:val="28"/>
        </w:rPr>
        <w:t>(</w:t>
      </w:r>
      <w:r w:rsidR="00CB5D2C">
        <w:rPr>
          <w:sz w:val="28"/>
          <w:szCs w:val="28"/>
        </w:rPr>
        <w:t xml:space="preserve">применение неверных коэффициентов при </w:t>
      </w:r>
      <w:r w:rsidR="00CB5D2C" w:rsidRPr="00CB5D2C">
        <w:rPr>
          <w:sz w:val="28"/>
          <w:szCs w:val="28"/>
        </w:rPr>
        <w:t>продаж</w:t>
      </w:r>
      <w:r w:rsidR="00CB5D2C">
        <w:rPr>
          <w:sz w:val="28"/>
          <w:szCs w:val="28"/>
        </w:rPr>
        <w:t>е</w:t>
      </w:r>
      <w:r w:rsidR="00CB5D2C" w:rsidRPr="00CB5D2C">
        <w:rPr>
          <w:sz w:val="28"/>
          <w:szCs w:val="28"/>
        </w:rPr>
        <w:t xml:space="preserve"> лесных насаждений</w:t>
      </w:r>
      <w:r w:rsidR="00CB5D2C">
        <w:rPr>
          <w:sz w:val="28"/>
          <w:szCs w:val="28"/>
        </w:rPr>
        <w:t>,</w:t>
      </w:r>
      <w:r w:rsidR="00CB5D2C" w:rsidRPr="00CB5D2C">
        <w:rPr>
          <w:sz w:val="28"/>
          <w:szCs w:val="28"/>
        </w:rPr>
        <w:t xml:space="preserve"> отсутствие контроля за </w:t>
      </w:r>
      <w:r w:rsidR="00CB5D2C">
        <w:rPr>
          <w:sz w:val="28"/>
          <w:szCs w:val="28"/>
        </w:rPr>
        <w:t>выполнением обязательных условий контракта</w:t>
      </w:r>
      <w:r>
        <w:rPr>
          <w:sz w:val="28"/>
          <w:szCs w:val="28"/>
        </w:rPr>
        <w:t>).</w:t>
      </w:r>
    </w:p>
    <w:p w:rsidR="00376251" w:rsidRDefault="00376251" w:rsidP="00376251">
      <w:pPr>
        <w:ind w:firstLine="709"/>
        <w:jc w:val="both"/>
        <w:rPr>
          <w:sz w:val="28"/>
          <w:szCs w:val="28"/>
        </w:rPr>
      </w:pPr>
      <w:r w:rsidRPr="00376251">
        <w:rPr>
          <w:sz w:val="28"/>
          <w:szCs w:val="28"/>
        </w:rPr>
        <w:t xml:space="preserve">Для принятия мер по устранению нарушений и исключению их из дальнейшей деятельности в адрес МКУ «УКС» направлено представление от </w:t>
      </w:r>
      <w:r>
        <w:rPr>
          <w:sz w:val="28"/>
          <w:szCs w:val="28"/>
        </w:rPr>
        <w:t>19</w:t>
      </w:r>
      <w:r w:rsidRPr="00376251">
        <w:rPr>
          <w:sz w:val="28"/>
          <w:szCs w:val="28"/>
        </w:rPr>
        <w:t>.07.202</w:t>
      </w:r>
      <w:bookmarkStart w:id="0" w:name="_GoBack"/>
      <w:bookmarkEnd w:id="0"/>
      <w:r w:rsidRPr="00376251">
        <w:rPr>
          <w:sz w:val="28"/>
          <w:szCs w:val="28"/>
        </w:rPr>
        <w:t xml:space="preserve">4 № </w:t>
      </w:r>
      <w:r>
        <w:rPr>
          <w:sz w:val="28"/>
          <w:szCs w:val="28"/>
        </w:rPr>
        <w:t>7</w:t>
      </w:r>
      <w:r w:rsidRPr="00376251">
        <w:rPr>
          <w:sz w:val="28"/>
          <w:szCs w:val="28"/>
        </w:rPr>
        <w:t>, которое находится на контроле Контрольно-счетной палаты.</w:t>
      </w:r>
    </w:p>
    <w:p w:rsidR="00376251" w:rsidRDefault="00376251" w:rsidP="00376251">
      <w:pPr>
        <w:ind w:firstLine="709"/>
        <w:jc w:val="both"/>
        <w:rPr>
          <w:sz w:val="28"/>
          <w:szCs w:val="28"/>
        </w:rPr>
      </w:pPr>
    </w:p>
    <w:p w:rsidR="00376251" w:rsidRDefault="00376251" w:rsidP="00376251">
      <w:pPr>
        <w:ind w:firstLine="709"/>
        <w:jc w:val="both"/>
        <w:rPr>
          <w:sz w:val="28"/>
          <w:szCs w:val="28"/>
        </w:rPr>
      </w:pPr>
      <w:r>
        <w:rPr>
          <w:sz w:val="28"/>
          <w:szCs w:val="28"/>
        </w:rPr>
        <w:t>Материалы контрольного мероприятия направлены в Прокуратуру ЗАТО г.</w:t>
      </w:r>
      <w:r>
        <w:rPr>
          <w:sz w:val="28"/>
          <w:szCs w:val="28"/>
          <w:lang w:val="en-US"/>
        </w:rPr>
        <w:t> </w:t>
      </w:r>
      <w:r>
        <w:rPr>
          <w:sz w:val="28"/>
          <w:szCs w:val="28"/>
        </w:rPr>
        <w:t>Озерск.</w:t>
      </w:r>
    </w:p>
    <w:p w:rsidR="00376251" w:rsidRPr="00790355" w:rsidRDefault="00376251" w:rsidP="004D75EB">
      <w:pPr>
        <w:ind w:firstLine="709"/>
        <w:jc w:val="both"/>
        <w:rPr>
          <w:sz w:val="28"/>
          <w:szCs w:val="28"/>
        </w:rPr>
      </w:pPr>
    </w:p>
    <w:sectPr w:rsidR="00376251" w:rsidRPr="00790355" w:rsidSect="000E114B">
      <w:pgSz w:w="11906" w:h="16838"/>
      <w:pgMar w:top="709"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46149"/>
    <w:multiLevelType w:val="multilevel"/>
    <w:tmpl w:val="BE60016A"/>
    <w:lvl w:ilvl="0">
      <w:start w:val="1"/>
      <w:numFmt w:val="decimal"/>
      <w:lvlText w:val="%1."/>
      <w:lvlJc w:val="left"/>
      <w:pPr>
        <w:ind w:left="644" w:hanging="360"/>
      </w:pPr>
      <w:rPr>
        <w:b w:val="0"/>
      </w:rPr>
    </w:lvl>
    <w:lvl w:ilvl="1">
      <w:start w:val="4"/>
      <w:numFmt w:val="decimal"/>
      <w:isLgl/>
      <w:lvlText w:val="%1.%2."/>
      <w:lvlJc w:val="left"/>
      <w:pPr>
        <w:ind w:left="1395" w:hanging="720"/>
      </w:pPr>
      <w:rPr>
        <w:rFonts w:hint="default"/>
      </w:rPr>
    </w:lvl>
    <w:lvl w:ilvl="2">
      <w:start w:val="1"/>
      <w:numFmt w:val="decimal"/>
      <w:isLgl/>
      <w:lvlText w:val="%1.%2.%3."/>
      <w:lvlJc w:val="left"/>
      <w:pPr>
        <w:ind w:left="1786" w:hanging="720"/>
      </w:pPr>
      <w:rPr>
        <w:rFonts w:hint="default"/>
      </w:rPr>
    </w:lvl>
    <w:lvl w:ilvl="3">
      <w:start w:val="1"/>
      <w:numFmt w:val="decimal"/>
      <w:isLgl/>
      <w:lvlText w:val="%1.%2.%3.%4."/>
      <w:lvlJc w:val="left"/>
      <w:pPr>
        <w:ind w:left="2537" w:hanging="108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679" w:hanging="1440"/>
      </w:pPr>
      <w:rPr>
        <w:rFonts w:hint="default"/>
      </w:rPr>
    </w:lvl>
    <w:lvl w:ilvl="6">
      <w:start w:val="1"/>
      <w:numFmt w:val="decimal"/>
      <w:isLgl/>
      <w:lvlText w:val="%1.%2.%3.%4.%5.%6.%7."/>
      <w:lvlJc w:val="left"/>
      <w:pPr>
        <w:ind w:left="4430" w:hanging="1800"/>
      </w:pPr>
      <w:rPr>
        <w:rFonts w:hint="default"/>
      </w:rPr>
    </w:lvl>
    <w:lvl w:ilvl="7">
      <w:start w:val="1"/>
      <w:numFmt w:val="decimal"/>
      <w:isLgl/>
      <w:lvlText w:val="%1.%2.%3.%4.%5.%6.%7.%8."/>
      <w:lvlJc w:val="left"/>
      <w:pPr>
        <w:ind w:left="4821" w:hanging="1800"/>
      </w:pPr>
      <w:rPr>
        <w:rFonts w:hint="default"/>
      </w:rPr>
    </w:lvl>
    <w:lvl w:ilvl="8">
      <w:start w:val="1"/>
      <w:numFmt w:val="decimal"/>
      <w:isLgl/>
      <w:lvlText w:val="%1.%2.%3.%4.%5.%6.%7.%8.%9."/>
      <w:lvlJc w:val="left"/>
      <w:pPr>
        <w:ind w:left="5572" w:hanging="2160"/>
      </w:pPr>
      <w:rPr>
        <w:rFonts w:hint="default"/>
      </w:rPr>
    </w:lvl>
  </w:abstractNum>
  <w:abstractNum w:abstractNumId="1">
    <w:nsid w:val="50C025D1"/>
    <w:multiLevelType w:val="multilevel"/>
    <w:tmpl w:val="D1F2BDFE"/>
    <w:lvl w:ilvl="0">
      <w:start w:val="1"/>
      <w:numFmt w:val="decimal"/>
      <w:lvlText w:val="%1."/>
      <w:lvlJc w:val="left"/>
      <w:pPr>
        <w:ind w:left="786" w:hanging="360"/>
      </w:pPr>
    </w:lvl>
    <w:lvl w:ilvl="1">
      <w:start w:val="1"/>
      <w:numFmt w:val="decimal"/>
      <w:isLgl/>
      <w:lvlText w:val="%1.%2."/>
      <w:lvlJc w:val="left"/>
      <w:pPr>
        <w:ind w:left="862" w:hanging="720"/>
      </w:pPr>
      <w:rPr>
        <w:rFonts w:ascii="Times New Roman" w:hAnsi="Times New Roman" w:cs="Times New Roman" w:hint="default"/>
        <w:b w:val="0"/>
        <w:sz w:val="28"/>
        <w:szCs w:val="28"/>
      </w:rPr>
    </w:lvl>
    <w:lvl w:ilvl="2">
      <w:start w:val="1"/>
      <w:numFmt w:val="decimal"/>
      <w:isLgl/>
      <w:lvlText w:val="%1.%2.%3."/>
      <w:lvlJc w:val="left"/>
      <w:pPr>
        <w:ind w:left="1148" w:hanging="720"/>
      </w:pPr>
      <w:rPr>
        <w:rFonts w:hint="default"/>
      </w:rPr>
    </w:lvl>
    <w:lvl w:ilvl="3">
      <w:start w:val="1"/>
      <w:numFmt w:val="decimal"/>
      <w:isLgl/>
      <w:lvlText w:val="%1.%2.%3.%4."/>
      <w:lvlJc w:val="left"/>
      <w:pPr>
        <w:ind w:left="1508" w:hanging="1080"/>
      </w:pPr>
      <w:rPr>
        <w:rFonts w:hint="default"/>
      </w:rPr>
    </w:lvl>
    <w:lvl w:ilvl="4">
      <w:start w:val="1"/>
      <w:numFmt w:val="decimal"/>
      <w:isLgl/>
      <w:lvlText w:val="%1.%2.%3.%4.%5."/>
      <w:lvlJc w:val="left"/>
      <w:pPr>
        <w:ind w:left="1508" w:hanging="1080"/>
      </w:pPr>
      <w:rPr>
        <w:rFonts w:hint="default"/>
      </w:rPr>
    </w:lvl>
    <w:lvl w:ilvl="5">
      <w:start w:val="1"/>
      <w:numFmt w:val="decimal"/>
      <w:isLgl/>
      <w:lvlText w:val="%1.%2.%3.%4.%5.%6."/>
      <w:lvlJc w:val="left"/>
      <w:pPr>
        <w:ind w:left="1868" w:hanging="1440"/>
      </w:pPr>
      <w:rPr>
        <w:rFonts w:hint="default"/>
      </w:rPr>
    </w:lvl>
    <w:lvl w:ilvl="6">
      <w:start w:val="1"/>
      <w:numFmt w:val="decimal"/>
      <w:isLgl/>
      <w:lvlText w:val="%1.%2.%3.%4.%5.%6.%7."/>
      <w:lvlJc w:val="left"/>
      <w:pPr>
        <w:ind w:left="2228" w:hanging="1800"/>
      </w:pPr>
      <w:rPr>
        <w:rFonts w:hint="default"/>
      </w:rPr>
    </w:lvl>
    <w:lvl w:ilvl="7">
      <w:start w:val="1"/>
      <w:numFmt w:val="decimal"/>
      <w:isLgl/>
      <w:lvlText w:val="%1.%2.%3.%4.%5.%6.%7.%8."/>
      <w:lvlJc w:val="left"/>
      <w:pPr>
        <w:ind w:left="2228" w:hanging="1800"/>
      </w:pPr>
      <w:rPr>
        <w:rFonts w:hint="default"/>
      </w:rPr>
    </w:lvl>
    <w:lvl w:ilvl="8">
      <w:start w:val="1"/>
      <w:numFmt w:val="decimal"/>
      <w:isLgl/>
      <w:lvlText w:val="%1.%2.%3.%4.%5.%6.%7.%8.%9."/>
      <w:lvlJc w:val="left"/>
      <w:pPr>
        <w:ind w:left="2588" w:hanging="2160"/>
      </w:pPr>
      <w:rPr>
        <w:rFonts w:hint="default"/>
      </w:rPr>
    </w:lvl>
  </w:abstractNum>
  <w:abstractNum w:abstractNumId="2">
    <w:nsid w:val="63592144"/>
    <w:multiLevelType w:val="singleLevel"/>
    <w:tmpl w:val="FAB6AF98"/>
    <w:lvl w:ilvl="0">
      <w:start w:val="2002"/>
      <w:numFmt w:val="bullet"/>
      <w:lvlText w:val="-"/>
      <w:lvlJc w:val="left"/>
      <w:pPr>
        <w:tabs>
          <w:tab w:val="num" w:pos="930"/>
        </w:tabs>
        <w:ind w:left="93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48"/>
    <w:rsid w:val="0003241F"/>
    <w:rsid w:val="0004013D"/>
    <w:rsid w:val="000515F7"/>
    <w:rsid w:val="00075317"/>
    <w:rsid w:val="00083E9A"/>
    <w:rsid w:val="00095357"/>
    <w:rsid w:val="000E114B"/>
    <w:rsid w:val="001316F3"/>
    <w:rsid w:val="00135A92"/>
    <w:rsid w:val="00143299"/>
    <w:rsid w:val="0014754B"/>
    <w:rsid w:val="0017288D"/>
    <w:rsid w:val="001749BA"/>
    <w:rsid w:val="00187CA2"/>
    <w:rsid w:val="001A2AB3"/>
    <w:rsid w:val="001C5F8C"/>
    <w:rsid w:val="001D75D4"/>
    <w:rsid w:val="001F244C"/>
    <w:rsid w:val="002211E5"/>
    <w:rsid w:val="002361A4"/>
    <w:rsid w:val="00247528"/>
    <w:rsid w:val="00252FA5"/>
    <w:rsid w:val="0027293A"/>
    <w:rsid w:val="002801C6"/>
    <w:rsid w:val="00293C32"/>
    <w:rsid w:val="002B507D"/>
    <w:rsid w:val="002D76B7"/>
    <w:rsid w:val="002E128B"/>
    <w:rsid w:val="00303B9F"/>
    <w:rsid w:val="00313BE7"/>
    <w:rsid w:val="00376251"/>
    <w:rsid w:val="00390BF5"/>
    <w:rsid w:val="00393A39"/>
    <w:rsid w:val="003A328E"/>
    <w:rsid w:val="003A4616"/>
    <w:rsid w:val="003C7AEA"/>
    <w:rsid w:val="003D06A5"/>
    <w:rsid w:val="003D5CA2"/>
    <w:rsid w:val="00400863"/>
    <w:rsid w:val="0043030A"/>
    <w:rsid w:val="0043197B"/>
    <w:rsid w:val="004440AE"/>
    <w:rsid w:val="00446FFA"/>
    <w:rsid w:val="00451658"/>
    <w:rsid w:val="004731F6"/>
    <w:rsid w:val="004D75EB"/>
    <w:rsid w:val="004E4F9D"/>
    <w:rsid w:val="005059CB"/>
    <w:rsid w:val="00517725"/>
    <w:rsid w:val="00562BCC"/>
    <w:rsid w:val="00590B79"/>
    <w:rsid w:val="005B3D97"/>
    <w:rsid w:val="00600518"/>
    <w:rsid w:val="00606CE6"/>
    <w:rsid w:val="00634B61"/>
    <w:rsid w:val="00671902"/>
    <w:rsid w:val="00681F64"/>
    <w:rsid w:val="006831F7"/>
    <w:rsid w:val="006A33E5"/>
    <w:rsid w:val="006B107B"/>
    <w:rsid w:val="006C048A"/>
    <w:rsid w:val="006D3935"/>
    <w:rsid w:val="007018CA"/>
    <w:rsid w:val="00704BBA"/>
    <w:rsid w:val="00722E19"/>
    <w:rsid w:val="00743BD8"/>
    <w:rsid w:val="00746F9F"/>
    <w:rsid w:val="007746C7"/>
    <w:rsid w:val="00776348"/>
    <w:rsid w:val="00790355"/>
    <w:rsid w:val="007A7EEC"/>
    <w:rsid w:val="007C2C99"/>
    <w:rsid w:val="007D5FB2"/>
    <w:rsid w:val="007E30A1"/>
    <w:rsid w:val="00817646"/>
    <w:rsid w:val="00836158"/>
    <w:rsid w:val="00842583"/>
    <w:rsid w:val="00846557"/>
    <w:rsid w:val="008555C6"/>
    <w:rsid w:val="00860B1F"/>
    <w:rsid w:val="008675E3"/>
    <w:rsid w:val="00867D1E"/>
    <w:rsid w:val="00881583"/>
    <w:rsid w:val="00887A84"/>
    <w:rsid w:val="008B0AEA"/>
    <w:rsid w:val="008B67EA"/>
    <w:rsid w:val="008C2DF3"/>
    <w:rsid w:val="008D4ECF"/>
    <w:rsid w:val="00972D30"/>
    <w:rsid w:val="00984AEB"/>
    <w:rsid w:val="0099702B"/>
    <w:rsid w:val="009B15F7"/>
    <w:rsid w:val="009D73D9"/>
    <w:rsid w:val="009F6E42"/>
    <w:rsid w:val="00A32120"/>
    <w:rsid w:val="00A709D9"/>
    <w:rsid w:val="00A746A0"/>
    <w:rsid w:val="00AE3AA8"/>
    <w:rsid w:val="00B1254C"/>
    <w:rsid w:val="00B60F72"/>
    <w:rsid w:val="00B66248"/>
    <w:rsid w:val="00B90B8F"/>
    <w:rsid w:val="00BA48CC"/>
    <w:rsid w:val="00BB6BD7"/>
    <w:rsid w:val="00BC5E95"/>
    <w:rsid w:val="00BF3E4D"/>
    <w:rsid w:val="00C55722"/>
    <w:rsid w:val="00C86424"/>
    <w:rsid w:val="00CA1D25"/>
    <w:rsid w:val="00CB5D2C"/>
    <w:rsid w:val="00CF3CF6"/>
    <w:rsid w:val="00D079C1"/>
    <w:rsid w:val="00D1783B"/>
    <w:rsid w:val="00D27D35"/>
    <w:rsid w:val="00D56C16"/>
    <w:rsid w:val="00D75010"/>
    <w:rsid w:val="00D8384F"/>
    <w:rsid w:val="00D851D5"/>
    <w:rsid w:val="00D871C5"/>
    <w:rsid w:val="00D938BF"/>
    <w:rsid w:val="00D94BE7"/>
    <w:rsid w:val="00DF78C1"/>
    <w:rsid w:val="00E16831"/>
    <w:rsid w:val="00E253D9"/>
    <w:rsid w:val="00E3279B"/>
    <w:rsid w:val="00E32FE4"/>
    <w:rsid w:val="00E35229"/>
    <w:rsid w:val="00E37056"/>
    <w:rsid w:val="00E54DD2"/>
    <w:rsid w:val="00E7081F"/>
    <w:rsid w:val="00EE3970"/>
    <w:rsid w:val="00F32BB6"/>
    <w:rsid w:val="00F609EF"/>
    <w:rsid w:val="00FC7143"/>
    <w:rsid w:val="00FE1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AE543-A84A-4CDD-A5B9-F858675B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81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E7081F"/>
    <w:pPr>
      <w:keepNext/>
      <w:spacing w:before="240" w:after="60"/>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8C2DF3"/>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081F"/>
    <w:rPr>
      <w:rFonts w:ascii="Arial" w:eastAsia="Times New Roman" w:hAnsi="Arial" w:cs="Arial"/>
      <w:b/>
      <w:bCs/>
      <w:i/>
      <w:iCs/>
      <w:sz w:val="28"/>
      <w:szCs w:val="28"/>
      <w:lang w:eastAsia="ru-RU"/>
    </w:rPr>
  </w:style>
  <w:style w:type="paragraph" w:styleId="a3">
    <w:name w:val="Body Text"/>
    <w:aliases w:val="Основной текст Знак1,Основной текст Знак Знак, Знак Знак Знак Знак Знак Знак Знак, Знак Знак Знак Знак Знак Знак Знак Знак Знак Знак, Знак Знак Знак Знак Знак,Знак Знак Знак,Знак Знак Знак Знак Знак Знак Знак,Знак Знак Знак Знак Знак"/>
    <w:basedOn w:val="a"/>
    <w:link w:val="a4"/>
    <w:rsid w:val="00E7081F"/>
    <w:pPr>
      <w:jc w:val="both"/>
    </w:pPr>
    <w:rPr>
      <w:sz w:val="28"/>
    </w:rPr>
  </w:style>
  <w:style w:type="character" w:customStyle="1" w:styleId="a4">
    <w:name w:val="Основной текст Знак"/>
    <w:aliases w:val="Основной текст Знак1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w:basedOn w:val="a0"/>
    <w:link w:val="a3"/>
    <w:rsid w:val="00E7081F"/>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semiHidden/>
    <w:rsid w:val="008C2DF3"/>
    <w:rPr>
      <w:rFonts w:asciiTheme="majorHAnsi" w:eastAsiaTheme="majorEastAsia" w:hAnsiTheme="majorHAnsi" w:cstheme="majorBidi"/>
      <w:color w:val="1F4D78" w:themeColor="accent1" w:themeShade="7F"/>
      <w:sz w:val="20"/>
      <w:szCs w:val="20"/>
      <w:lang w:eastAsia="ru-RU"/>
    </w:rPr>
  </w:style>
  <w:style w:type="paragraph" w:customStyle="1" w:styleId="61">
    <w:name w:val="Стиль6"/>
    <w:basedOn w:val="a"/>
    <w:link w:val="62"/>
    <w:uiPriority w:val="99"/>
    <w:rsid w:val="00704BBA"/>
    <w:pPr>
      <w:jc w:val="both"/>
    </w:pPr>
    <w:rPr>
      <w:rFonts w:eastAsia="Calibri"/>
      <w:sz w:val="28"/>
      <w:szCs w:val="28"/>
      <w:lang w:eastAsia="en-US"/>
    </w:rPr>
  </w:style>
  <w:style w:type="character" w:customStyle="1" w:styleId="62">
    <w:name w:val="Стиль6 Знак"/>
    <w:link w:val="61"/>
    <w:uiPriority w:val="99"/>
    <w:locked/>
    <w:rsid w:val="00704BBA"/>
    <w:rPr>
      <w:rFonts w:ascii="Times New Roman" w:eastAsia="Calibri" w:hAnsi="Times New Roman" w:cs="Times New Roman"/>
      <w:sz w:val="28"/>
      <w:szCs w:val="28"/>
    </w:rPr>
  </w:style>
  <w:style w:type="paragraph" w:customStyle="1" w:styleId="8">
    <w:name w:val="Стиль8"/>
    <w:basedOn w:val="a"/>
    <w:link w:val="80"/>
    <w:uiPriority w:val="99"/>
    <w:rsid w:val="00D938BF"/>
    <w:pPr>
      <w:jc w:val="both"/>
    </w:pPr>
    <w:rPr>
      <w:rFonts w:eastAsia="Calibri"/>
      <w:sz w:val="28"/>
      <w:szCs w:val="28"/>
      <w:lang w:eastAsia="en-US"/>
    </w:rPr>
  </w:style>
  <w:style w:type="character" w:customStyle="1" w:styleId="80">
    <w:name w:val="Стиль8 Знак"/>
    <w:link w:val="8"/>
    <w:uiPriority w:val="99"/>
    <w:locked/>
    <w:rsid w:val="00D938BF"/>
    <w:rPr>
      <w:rFonts w:ascii="Times New Roman" w:eastAsia="Calibri" w:hAnsi="Times New Roman" w:cs="Times New Roman"/>
      <w:sz w:val="28"/>
      <w:szCs w:val="28"/>
    </w:rPr>
  </w:style>
  <w:style w:type="paragraph" w:styleId="a5">
    <w:name w:val="List Paragraph"/>
    <w:basedOn w:val="a"/>
    <w:uiPriority w:val="34"/>
    <w:qFormat/>
    <w:rsid w:val="007E30A1"/>
    <w:pPr>
      <w:ind w:left="720"/>
      <w:contextualSpacing/>
    </w:pPr>
  </w:style>
  <w:style w:type="paragraph" w:styleId="a6">
    <w:name w:val="Balloon Text"/>
    <w:basedOn w:val="a"/>
    <w:link w:val="a7"/>
    <w:uiPriority w:val="99"/>
    <w:semiHidden/>
    <w:unhideWhenUsed/>
    <w:rsid w:val="00E54DD2"/>
    <w:rPr>
      <w:rFonts w:ascii="Segoe UI" w:hAnsi="Segoe UI" w:cs="Segoe UI"/>
      <w:sz w:val="18"/>
      <w:szCs w:val="18"/>
    </w:rPr>
  </w:style>
  <w:style w:type="character" w:customStyle="1" w:styleId="a7">
    <w:name w:val="Текст выноски Знак"/>
    <w:basedOn w:val="a0"/>
    <w:link w:val="a6"/>
    <w:uiPriority w:val="99"/>
    <w:semiHidden/>
    <w:rsid w:val="00E54DD2"/>
    <w:rPr>
      <w:rFonts w:ascii="Segoe UI" w:eastAsia="Times New Roman" w:hAnsi="Segoe UI" w:cs="Segoe UI"/>
      <w:sz w:val="18"/>
      <w:szCs w:val="18"/>
      <w:lang w:eastAsia="ru-RU"/>
    </w:rPr>
  </w:style>
  <w:style w:type="paragraph" w:customStyle="1" w:styleId="14">
    <w:name w:val="Стиль14"/>
    <w:basedOn w:val="3"/>
    <w:link w:val="140"/>
    <w:uiPriority w:val="99"/>
    <w:qFormat/>
    <w:rsid w:val="003A4616"/>
    <w:pPr>
      <w:suppressAutoHyphens/>
      <w:spacing w:after="0"/>
      <w:ind w:left="0"/>
      <w:jc w:val="both"/>
    </w:pPr>
    <w:rPr>
      <w:rFonts w:eastAsia="Calibri"/>
      <w:color w:val="002060"/>
      <w:sz w:val="28"/>
      <w:szCs w:val="28"/>
    </w:rPr>
  </w:style>
  <w:style w:type="character" w:customStyle="1" w:styleId="140">
    <w:name w:val="Стиль14 Знак"/>
    <w:link w:val="14"/>
    <w:uiPriority w:val="99"/>
    <w:rsid w:val="003A4616"/>
    <w:rPr>
      <w:rFonts w:ascii="Times New Roman" w:eastAsia="Calibri" w:hAnsi="Times New Roman" w:cs="Times New Roman"/>
      <w:color w:val="002060"/>
      <w:sz w:val="28"/>
      <w:szCs w:val="28"/>
      <w:lang w:eastAsia="ru-RU"/>
    </w:rPr>
  </w:style>
  <w:style w:type="paragraph" w:styleId="3">
    <w:name w:val="Body Text Indent 3"/>
    <w:basedOn w:val="a"/>
    <w:link w:val="30"/>
    <w:uiPriority w:val="99"/>
    <w:semiHidden/>
    <w:unhideWhenUsed/>
    <w:rsid w:val="003A4616"/>
    <w:pPr>
      <w:spacing w:after="120"/>
      <w:ind w:left="283"/>
    </w:pPr>
    <w:rPr>
      <w:sz w:val="16"/>
      <w:szCs w:val="16"/>
    </w:rPr>
  </w:style>
  <w:style w:type="character" w:customStyle="1" w:styleId="30">
    <w:name w:val="Основной текст с отступом 3 Знак"/>
    <w:basedOn w:val="a0"/>
    <w:link w:val="3"/>
    <w:uiPriority w:val="99"/>
    <w:semiHidden/>
    <w:rsid w:val="003A4616"/>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AA044-7C31-4A36-9627-A5708DA4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971</Words>
  <Characters>5540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Ycer</dc:creator>
  <cp:keywords/>
  <dc:description/>
  <cp:lastModifiedBy>*</cp:lastModifiedBy>
  <cp:revision>8</cp:revision>
  <cp:lastPrinted>2024-07-25T09:36:00Z</cp:lastPrinted>
  <dcterms:created xsi:type="dcterms:W3CDTF">2024-04-01T08:59:00Z</dcterms:created>
  <dcterms:modified xsi:type="dcterms:W3CDTF">2024-07-25T09:36:00Z</dcterms:modified>
</cp:coreProperties>
</file>